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28" w:rsidRPr="00C24528" w:rsidRDefault="00C24528" w:rsidP="00C24528">
      <w:pPr>
        <w:jc w:val="center"/>
        <w:rPr>
          <w:b/>
          <w:u w:val="single"/>
        </w:rPr>
      </w:pPr>
      <w:bookmarkStart w:id="0" w:name="_GoBack"/>
      <w:bookmarkEnd w:id="0"/>
      <w:r w:rsidRPr="00C24528">
        <w:rPr>
          <w:b/>
          <w:u w:val="single"/>
        </w:rPr>
        <w:t>KOSGEB BURDUR MÜDÜRLÜĞÜ 16-17-18/12/2019 TARİHLİ DIŞ TİCARET EĞİTİM İÇERİĞİ</w:t>
      </w:r>
    </w:p>
    <w:p w:rsidR="00C24528" w:rsidRPr="00C24528" w:rsidRDefault="00C24528" w:rsidP="00C24528">
      <w:pPr>
        <w:rPr>
          <w:b/>
        </w:rPr>
      </w:pPr>
      <w:r w:rsidRPr="00C24528">
        <w:rPr>
          <w:b/>
        </w:rPr>
        <w:t xml:space="preserve">1. TRADEMAP UZMANLIK EĞİTİMİ / 6 SAAT  - </w:t>
      </w:r>
      <w:r>
        <w:rPr>
          <w:b/>
        </w:rPr>
        <w:t xml:space="preserve"> </w:t>
      </w:r>
      <w:proofErr w:type="gramStart"/>
      <w:r>
        <w:rPr>
          <w:b/>
        </w:rPr>
        <w:t>16/12/2019</w:t>
      </w:r>
      <w:proofErr w:type="gramEnd"/>
      <w:r>
        <w:rPr>
          <w:b/>
        </w:rPr>
        <w:t xml:space="preserve"> (09:00-17:00) </w:t>
      </w:r>
    </w:p>
    <w:p w:rsidR="00C24528" w:rsidRDefault="00C24528" w:rsidP="00C24528">
      <w:pPr>
        <w:spacing w:after="0"/>
      </w:pPr>
      <w:r>
        <w:t xml:space="preserve">- </w:t>
      </w:r>
      <w:proofErr w:type="spellStart"/>
      <w:r>
        <w:t>Trademap</w:t>
      </w:r>
      <w:proofErr w:type="spellEnd"/>
      <w:r>
        <w:t xml:space="preserve"> tanıtımı ve kullanım alanları</w:t>
      </w:r>
    </w:p>
    <w:p w:rsidR="00C24528" w:rsidRDefault="00C24528" w:rsidP="00C24528">
      <w:pPr>
        <w:spacing w:after="0"/>
      </w:pPr>
      <w:r>
        <w:t xml:space="preserve">- GTIP/HS tanıtımı </w:t>
      </w:r>
    </w:p>
    <w:p w:rsidR="00C24528" w:rsidRDefault="00C24528" w:rsidP="00C24528">
      <w:pPr>
        <w:spacing w:after="0"/>
      </w:pPr>
      <w:r>
        <w:t xml:space="preserve">- </w:t>
      </w:r>
      <w:proofErr w:type="spellStart"/>
      <w:r>
        <w:t>Trademap</w:t>
      </w:r>
      <w:proofErr w:type="spellEnd"/>
      <w:r>
        <w:t xml:space="preserve"> ürün bazlı hedef pazar araştırması</w:t>
      </w:r>
    </w:p>
    <w:p w:rsidR="00C24528" w:rsidRDefault="00C24528" w:rsidP="00C24528">
      <w:pPr>
        <w:spacing w:after="0"/>
      </w:pPr>
      <w:r>
        <w:t>- Aylık, çeyrek dönemlik ve yıllık dış ticaret verileri</w:t>
      </w:r>
    </w:p>
    <w:p w:rsidR="00C24528" w:rsidRDefault="00C24528" w:rsidP="00C24528">
      <w:pPr>
        <w:spacing w:after="0"/>
      </w:pPr>
      <w:r>
        <w:t>- Dış ticaretin miktar ve fiyat bilgilerine ulaşım</w:t>
      </w:r>
    </w:p>
    <w:p w:rsidR="00C24528" w:rsidRDefault="00C24528" w:rsidP="00C24528">
      <w:pPr>
        <w:spacing w:after="0"/>
      </w:pPr>
      <w:r>
        <w:t xml:space="preserve">- </w:t>
      </w:r>
      <w:proofErr w:type="spellStart"/>
      <w:r>
        <w:t>Trademap'te</w:t>
      </w:r>
      <w:proofErr w:type="spellEnd"/>
      <w:r>
        <w:t xml:space="preserve"> grafiklerin kullanımı</w:t>
      </w:r>
    </w:p>
    <w:p w:rsidR="00C24528" w:rsidRDefault="00C24528" w:rsidP="00C24528">
      <w:pPr>
        <w:spacing w:after="0"/>
      </w:pPr>
      <w:r>
        <w:t>- Hedef pazar analizi</w:t>
      </w:r>
    </w:p>
    <w:p w:rsidR="00C24528" w:rsidRDefault="00C24528" w:rsidP="00C24528">
      <w:pPr>
        <w:spacing w:after="0"/>
      </w:pPr>
      <w:r>
        <w:t xml:space="preserve">- </w:t>
      </w:r>
      <w:proofErr w:type="spellStart"/>
      <w:r>
        <w:t>Trademap</w:t>
      </w:r>
      <w:proofErr w:type="spellEnd"/>
      <w:r>
        <w:t xml:space="preserve"> üzerinde potansiyel alıcıların tespiti</w:t>
      </w:r>
    </w:p>
    <w:p w:rsidR="00C24528" w:rsidRDefault="00C24528" w:rsidP="00C24528">
      <w:pPr>
        <w:spacing w:after="0"/>
      </w:pPr>
    </w:p>
    <w:p w:rsidR="00C24528" w:rsidRPr="00C24528" w:rsidRDefault="00C24528" w:rsidP="00C24528">
      <w:pPr>
        <w:rPr>
          <w:b/>
        </w:rPr>
      </w:pPr>
      <w:r w:rsidRPr="00C24528">
        <w:rPr>
          <w:b/>
        </w:rPr>
        <w:t>2. AKREDİTİF UZMANLIK EĞİTİMİ / 6 SAAT</w:t>
      </w:r>
      <w:r>
        <w:rPr>
          <w:b/>
        </w:rPr>
        <w:t xml:space="preserve"> – 17/12/2019 (09:00-17:00)</w:t>
      </w:r>
    </w:p>
    <w:p w:rsidR="00C24528" w:rsidRDefault="00C24528" w:rsidP="00C24528">
      <w:pPr>
        <w:spacing w:after="0"/>
      </w:pPr>
      <w:r>
        <w:t>- Akreditif tanım ve kullanım alanları</w:t>
      </w:r>
    </w:p>
    <w:p w:rsidR="00C24528" w:rsidRDefault="00C24528" w:rsidP="00C24528">
      <w:pPr>
        <w:spacing w:after="0"/>
      </w:pPr>
      <w:r>
        <w:t>- Akreditifin diğer ödeme yöntemlerine göre avantaj ve dezavantajları</w:t>
      </w:r>
    </w:p>
    <w:p w:rsidR="00C24528" w:rsidRDefault="00C24528" w:rsidP="00C24528">
      <w:pPr>
        <w:spacing w:after="0"/>
      </w:pPr>
      <w:r>
        <w:t>- Akreditif tarafları</w:t>
      </w:r>
    </w:p>
    <w:p w:rsidR="00C24528" w:rsidRDefault="00C24528" w:rsidP="00C24528">
      <w:pPr>
        <w:spacing w:after="0"/>
      </w:pPr>
      <w:r>
        <w:t>- Akreditif iş akışı</w:t>
      </w:r>
    </w:p>
    <w:p w:rsidR="00C24528" w:rsidRDefault="00C24528" w:rsidP="00C24528">
      <w:pPr>
        <w:spacing w:after="0"/>
      </w:pPr>
      <w:r>
        <w:t>- Adi ve teyitli akreditif uygulamaları</w:t>
      </w:r>
    </w:p>
    <w:p w:rsidR="00C24528" w:rsidRDefault="00C24528" w:rsidP="00C24528">
      <w:pPr>
        <w:spacing w:after="0"/>
      </w:pPr>
      <w:r>
        <w:t>- Akreditif türleri</w:t>
      </w:r>
    </w:p>
    <w:p w:rsidR="00C24528" w:rsidRDefault="00C24528" w:rsidP="00C24528">
      <w:pPr>
        <w:spacing w:after="0"/>
      </w:pPr>
      <w:r>
        <w:t xml:space="preserve">- Akreditif ve </w:t>
      </w:r>
      <w:proofErr w:type="spellStart"/>
      <w:r>
        <w:t>reserv</w:t>
      </w:r>
      <w:proofErr w:type="spellEnd"/>
    </w:p>
    <w:p w:rsidR="00C24528" w:rsidRDefault="00C24528" w:rsidP="00C24528">
      <w:pPr>
        <w:spacing w:after="0"/>
      </w:pPr>
    </w:p>
    <w:p w:rsidR="00C24528" w:rsidRPr="00C24528" w:rsidRDefault="00C24528" w:rsidP="00C24528">
      <w:pPr>
        <w:rPr>
          <w:b/>
        </w:rPr>
      </w:pPr>
      <w:r w:rsidRPr="00C24528">
        <w:rPr>
          <w:b/>
        </w:rPr>
        <w:t>3. DIŞ TİCARETTE GÜMRÜK İŞLEM MALİYETLERİ VE HESABI / 3 SAAT</w:t>
      </w:r>
      <w:r>
        <w:rPr>
          <w:b/>
        </w:rPr>
        <w:t xml:space="preserve"> – 18/12/2019 (09:00 – 12:00)</w:t>
      </w:r>
    </w:p>
    <w:p w:rsidR="00C24528" w:rsidRDefault="00C24528" w:rsidP="00C24528">
      <w:pPr>
        <w:spacing w:after="0"/>
      </w:pPr>
      <w:r>
        <w:t>- İthalatta CIF kıymet hesabı</w:t>
      </w:r>
    </w:p>
    <w:p w:rsidR="00C24528" w:rsidRDefault="00C24528" w:rsidP="00C24528">
      <w:pPr>
        <w:spacing w:after="0"/>
      </w:pPr>
      <w:r>
        <w:t xml:space="preserve">- İthalatta doğan masraflar </w:t>
      </w:r>
    </w:p>
    <w:p w:rsidR="00C24528" w:rsidRDefault="00C24528" w:rsidP="00C24528">
      <w:pPr>
        <w:spacing w:after="0"/>
      </w:pPr>
      <w:r>
        <w:t>- İthalatta gümrük ve katma değer vergisi kavramları</w:t>
      </w:r>
    </w:p>
    <w:p w:rsidR="00C24528" w:rsidRDefault="00C24528" w:rsidP="00C24528">
      <w:pPr>
        <w:spacing w:after="0"/>
      </w:pPr>
      <w:r>
        <w:t>- İthalatta maliyet hesabı örnek çalışması</w:t>
      </w:r>
    </w:p>
    <w:p w:rsidR="00C24528" w:rsidRDefault="00C24528" w:rsidP="00C24528">
      <w:pPr>
        <w:spacing w:after="0"/>
      </w:pPr>
    </w:p>
    <w:p w:rsidR="00C24528" w:rsidRPr="00C24528" w:rsidRDefault="00C24528" w:rsidP="00C24528">
      <w:pPr>
        <w:rPr>
          <w:b/>
        </w:rPr>
      </w:pPr>
      <w:r w:rsidRPr="00C24528">
        <w:rPr>
          <w:b/>
        </w:rPr>
        <w:t>4. DIŞ TİCARETTE VERGİ SİSTEMLERİ VE DİK</w:t>
      </w:r>
      <w:r>
        <w:rPr>
          <w:b/>
        </w:rPr>
        <w:t>KAT EDİLMESİ GEREKEN HUSUSLAR / 3 SAAT – 18/12/2019 (14:00-17:00)</w:t>
      </w:r>
    </w:p>
    <w:p w:rsidR="00C24528" w:rsidRDefault="00C24528" w:rsidP="00C24528">
      <w:pPr>
        <w:spacing w:after="0"/>
      </w:pPr>
      <w:r>
        <w:t>- İhracatta doğan vergiler</w:t>
      </w:r>
    </w:p>
    <w:p w:rsidR="00C24528" w:rsidRDefault="00C24528" w:rsidP="00C24528">
      <w:pPr>
        <w:spacing w:after="0"/>
      </w:pPr>
      <w:r>
        <w:t>- İthalattan doğan vergiler</w:t>
      </w:r>
    </w:p>
    <w:p w:rsidR="00C24528" w:rsidRDefault="00C24528" w:rsidP="00C24528">
      <w:pPr>
        <w:spacing w:after="0"/>
      </w:pPr>
      <w:r>
        <w:t xml:space="preserve">- İhracat ve </w:t>
      </w:r>
      <w:proofErr w:type="spellStart"/>
      <w:r>
        <w:t>ithalatatta</w:t>
      </w:r>
      <w:proofErr w:type="spellEnd"/>
      <w:r>
        <w:t xml:space="preserve"> KDV kavramı</w:t>
      </w:r>
    </w:p>
    <w:p w:rsidR="00C24528" w:rsidRDefault="00C24528" w:rsidP="00C24528">
      <w:pPr>
        <w:spacing w:after="0"/>
      </w:pPr>
      <w:r>
        <w:t>- Vergi muafiyete sağlanan durumlar</w:t>
      </w:r>
    </w:p>
    <w:p w:rsidR="00DB575C" w:rsidRDefault="00C24528" w:rsidP="00C24528">
      <w:pPr>
        <w:spacing w:after="0"/>
      </w:pPr>
      <w:r>
        <w:t>- İhracat ve ithalatta kurumlar ve gelir vergisi</w:t>
      </w:r>
    </w:p>
    <w:sectPr w:rsidR="00DB575C" w:rsidSect="00C8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FBC"/>
    <w:rsid w:val="001D2AD0"/>
    <w:rsid w:val="009D3FBC"/>
    <w:rsid w:val="00A91237"/>
    <w:rsid w:val="00C24528"/>
    <w:rsid w:val="00C847D3"/>
    <w:rsid w:val="00DB575C"/>
    <w:rsid w:val="00EB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4360-A2C9-4462-8DB5-91F9CD49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 ULUTÜRK</dc:creator>
  <cp:lastModifiedBy>HP Inc.</cp:lastModifiedBy>
  <cp:revision>2</cp:revision>
  <dcterms:created xsi:type="dcterms:W3CDTF">2019-11-14T12:08:00Z</dcterms:created>
  <dcterms:modified xsi:type="dcterms:W3CDTF">2019-11-14T12:08:00Z</dcterms:modified>
</cp:coreProperties>
</file>